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Dear Sarah Mitchell,</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 am excited to apply for the Project Coordinator - Mining Operations position at Pilbara Resources Ltd. With over 5 years of experience in the resources sector and a proven track record of successful project delivery, I am confident that I would be a valuable addition to your team.</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Throughout my career with Rio Tinto and Fortescue Metals Group, I have successfully managed complex mining projects worth millions of dollars. My experience includes coordinating multi-disciplinary teams, managing stakeholder relationships, and ensuring projects are delivered on time and within budget. I have consistently achieved excellent results, including delivering a $75M iron ore processing plant upgrade 2 months ahead of schedule.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My qualifications include a Bachelor of Business in Project Management from Murdoch University and PMP certification. I am highly proficient in project management software including Microsoft Project and Primavera P6, and have extensive experience with SAP ERP systems. My technical skills are complemented by strong leadership abilities and excellent communication skills.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What particularly attracts me to Pilbara Resources Ltd is your commitment to sustainable mining practices and your reputation as a trusted supplier to global markets. I am passionate about the mining industry and would be thrilled to contribute to your continued success.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 am fully prepared for the travel requirements of this role, having spent considerable time working in the Pilbara region throughout my career. I hold all necessary certifications including PMP, First Aid, and various mine site safety qualifications.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 would welcome the opportunity to discuss how my experience and skills align with your requirements. Thank you for considering my application, and I look forward to hearing from you soon.</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Kind regards,</w:t>
        <w:br w:type="textWrapping"/>
        <w:t xml:space="preserve">Jennifer Walsh</w:t>
      </w:r>
    </w:p>
    <w:p w:rsidR="00000000" w:rsidDel="00000000" w:rsidP="00000000" w:rsidRDefault="00000000" w:rsidRPr="00000000" w14:paraId="00000010">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